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23" w:rsidRPr="0087103E" w:rsidRDefault="00905B23" w:rsidP="00905B23">
      <w:pPr>
        <w:spacing w:line="300" w:lineRule="exact"/>
        <w:rPr>
          <w:rFonts w:ascii="Trebuchet MS" w:hAnsi="Trebuchet MS"/>
          <w:sz w:val="20"/>
          <w:szCs w:val="22"/>
          <w:lang w:eastAsia="en-US"/>
        </w:rPr>
      </w:pPr>
      <w:bookmarkStart w:id="0" w:name="_GoBack"/>
      <w:bookmarkEnd w:id="0"/>
    </w:p>
    <w:p w:rsidR="00905B23" w:rsidRPr="0087103E" w:rsidRDefault="00905B23" w:rsidP="00905B23">
      <w:pPr>
        <w:spacing w:line="300" w:lineRule="exact"/>
        <w:rPr>
          <w:rFonts w:ascii="Trebuchet MS" w:hAnsi="Trebuchet MS"/>
          <w:b/>
          <w:lang w:eastAsia="en-US"/>
        </w:rPr>
      </w:pPr>
      <w:r w:rsidRPr="0087103E">
        <w:rPr>
          <w:rFonts w:ascii="Trebuchet MS" w:hAnsi="Trebuchet MS"/>
          <w:b/>
          <w:lang w:eastAsia="en-US"/>
        </w:rPr>
        <w:t>Uitnodiging online deskundigheidsbevordering  ‘</w:t>
      </w:r>
      <w:r w:rsidRPr="0087103E">
        <w:rPr>
          <w:rFonts w:ascii="Trebuchet MS" w:hAnsi="Trebuchet MS"/>
          <w:b/>
        </w:rPr>
        <w:t>Cardiovasculair risicomanagement en psychofarmaca’ / online / 28 januari 2021 van 15.30 – 17.30 uur</w:t>
      </w:r>
    </w:p>
    <w:p w:rsidR="00905B23" w:rsidRPr="0087103E" w:rsidRDefault="00905B23" w:rsidP="00905B23">
      <w:pPr>
        <w:spacing w:line="300" w:lineRule="exact"/>
        <w:rPr>
          <w:rFonts w:ascii="Trebuchet MS" w:hAnsi="Trebuchet MS"/>
          <w:sz w:val="20"/>
          <w:szCs w:val="22"/>
          <w:lang w:eastAsia="en-US"/>
        </w:rPr>
      </w:pPr>
    </w:p>
    <w:p w:rsidR="00905B23" w:rsidRDefault="00905B23" w:rsidP="00905B23">
      <w:pPr>
        <w:spacing w:line="300" w:lineRule="exact"/>
        <w:rPr>
          <w:rFonts w:ascii="Trebuchet MS" w:hAnsi="Trebuchet MS"/>
          <w:sz w:val="20"/>
          <w:szCs w:val="22"/>
        </w:rPr>
      </w:pPr>
      <w:r w:rsidRPr="0087103E">
        <w:rPr>
          <w:rFonts w:ascii="Trebuchet MS" w:hAnsi="Trebuchet MS"/>
          <w:sz w:val="20"/>
          <w:szCs w:val="22"/>
          <w:lang w:eastAsia="en-US"/>
        </w:rPr>
        <w:t>Namens de geneesmiddelencommissie nodigen wij je graag uit voor de ‘Deskundigheidsbevordering ‘</w:t>
      </w:r>
      <w:r w:rsidRPr="0087103E">
        <w:rPr>
          <w:rFonts w:ascii="Trebuchet MS" w:hAnsi="Trebuchet MS"/>
          <w:sz w:val="20"/>
          <w:szCs w:val="22"/>
        </w:rPr>
        <w:t xml:space="preserve">Cardiovasculair risicomanagement en psychofarmaca’. Tijdens deze bijeenkomst zal aandacht worden besteed aan de herziene richtlijn cardiovasculair risicomanagement en de vertaling hiervan voor de cliënten van GGzE. Daarnaast </w:t>
      </w:r>
      <w:r w:rsidR="0087103E">
        <w:rPr>
          <w:rFonts w:ascii="Trebuchet MS" w:hAnsi="Trebuchet MS"/>
          <w:sz w:val="20"/>
          <w:szCs w:val="22"/>
        </w:rPr>
        <w:t>staan we stil</w:t>
      </w:r>
      <w:r w:rsidRPr="0087103E">
        <w:rPr>
          <w:rFonts w:ascii="Trebuchet MS" w:hAnsi="Trebuchet MS"/>
          <w:sz w:val="20"/>
          <w:szCs w:val="22"/>
        </w:rPr>
        <w:t xml:space="preserve"> bij de invloed van psychofarmaca op de metabole parameters. </w:t>
      </w:r>
    </w:p>
    <w:p w:rsidR="0087103E" w:rsidRDefault="0087103E" w:rsidP="00905B23">
      <w:pPr>
        <w:spacing w:line="300" w:lineRule="exact"/>
        <w:rPr>
          <w:rFonts w:ascii="Trebuchet MS" w:hAnsi="Trebuchet MS"/>
          <w:sz w:val="20"/>
          <w:szCs w:val="22"/>
        </w:rPr>
      </w:pPr>
    </w:p>
    <w:p w:rsidR="0087103E" w:rsidRPr="0087103E" w:rsidRDefault="00B407B8" w:rsidP="00905B23">
      <w:pPr>
        <w:spacing w:line="300" w:lineRule="exact"/>
        <w:rPr>
          <w:rFonts w:ascii="Trebuchet MS" w:hAnsi="Trebuchet MS"/>
          <w:sz w:val="20"/>
          <w:szCs w:val="22"/>
        </w:rPr>
      </w:pPr>
      <w:hyperlink r:id="rId4" w:history="1">
        <w:r w:rsidR="0087103E" w:rsidRPr="0087103E">
          <w:rPr>
            <w:rStyle w:val="Hyperlink"/>
            <w:rFonts w:ascii="Trebuchet MS" w:hAnsi="Trebuchet MS"/>
            <w:sz w:val="20"/>
            <w:szCs w:val="22"/>
          </w:rPr>
          <w:t>Klik hier voor aanmelding.</w:t>
        </w:r>
      </w:hyperlink>
      <w:r w:rsidR="0087103E">
        <w:rPr>
          <w:rFonts w:ascii="Trebuchet MS" w:hAnsi="Trebuchet MS"/>
          <w:sz w:val="20"/>
          <w:szCs w:val="22"/>
        </w:rPr>
        <w:t xml:space="preserve"> </w:t>
      </w:r>
    </w:p>
    <w:p w:rsidR="00905B23" w:rsidRPr="0087103E" w:rsidRDefault="00905B23" w:rsidP="00905B23">
      <w:pPr>
        <w:spacing w:line="300" w:lineRule="exact"/>
        <w:rPr>
          <w:rFonts w:ascii="Trebuchet MS" w:hAnsi="Trebuchet MS"/>
          <w:sz w:val="20"/>
          <w:szCs w:val="22"/>
        </w:rPr>
      </w:pPr>
    </w:p>
    <w:p w:rsidR="00905B23" w:rsidRPr="0087103E" w:rsidRDefault="00905B23" w:rsidP="00905B23">
      <w:pPr>
        <w:spacing w:line="300" w:lineRule="exact"/>
        <w:rPr>
          <w:rFonts w:ascii="Trebuchet MS" w:hAnsi="Trebuchet MS"/>
          <w:b/>
          <w:sz w:val="20"/>
          <w:szCs w:val="22"/>
        </w:rPr>
      </w:pPr>
      <w:r w:rsidRPr="0087103E">
        <w:rPr>
          <w:rFonts w:ascii="Trebuchet MS" w:hAnsi="Trebuchet MS"/>
          <w:b/>
          <w:sz w:val="20"/>
          <w:szCs w:val="22"/>
        </w:rPr>
        <w:t>Programma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>15.30 – 15.40 uur          Korte inleiding door Joris Hendrickx – Waarom en belang van deze meeting / uitleg werkwijze accreditatie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 xml:space="preserve">15.40 – 16.00 uur          ‘Metabool syndroom’ - Megje van Winkel, metabole poli GGzE 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>16.00 – 16.20 uur          ‘CVRM behandeling door de huisarts’,</w:t>
      </w:r>
      <w:r w:rsidR="00253198">
        <w:rPr>
          <w:rFonts w:ascii="Trebuchet MS" w:hAnsi="Trebuchet MS"/>
          <w:sz w:val="20"/>
          <w:szCs w:val="20"/>
        </w:rPr>
        <w:t xml:space="preserve"> </w:t>
      </w:r>
      <w:r w:rsidRPr="0087103E">
        <w:rPr>
          <w:rFonts w:ascii="Trebuchet MS" w:hAnsi="Trebuchet MS"/>
          <w:sz w:val="20"/>
          <w:szCs w:val="20"/>
        </w:rPr>
        <w:t>-  Marius Horstman, huisarts GGzE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>16.20 – 16.40 uur          ‘CVRM behandeling in het Catharina ziekenhuis’ - Daan van den Bersselaar, verpleegkundig specialist vasculaire geneeskunde Catharina ziekenhuis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>16.40 – 17.00 uur          ‘Psychofarmaca en cardiovas</w:t>
      </w:r>
      <w:r w:rsidR="00253198">
        <w:rPr>
          <w:rFonts w:ascii="Trebuchet MS" w:hAnsi="Trebuchet MS"/>
          <w:sz w:val="20"/>
          <w:szCs w:val="20"/>
        </w:rPr>
        <w:t>c</w:t>
      </w:r>
      <w:r w:rsidRPr="0087103E">
        <w:rPr>
          <w:rFonts w:ascii="Trebuchet MS" w:hAnsi="Trebuchet MS"/>
          <w:sz w:val="20"/>
          <w:szCs w:val="20"/>
        </w:rPr>
        <w:t>ulair risico’ - Sonja Wessels, ziekenhuisapotheker Catharina ziekenhuis/GGzE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>17:00 – 17.20 uur          ‘Psychiatrische patiënten en metabole screening, de praktijk’ - Tanja Butz, psychiater GGzE</w:t>
      </w:r>
    </w:p>
    <w:p w:rsidR="00905B23" w:rsidRPr="0087103E" w:rsidRDefault="00905B23" w:rsidP="00905B23">
      <w:pPr>
        <w:pStyle w:val="xmsonormal"/>
        <w:spacing w:line="300" w:lineRule="exact"/>
        <w:rPr>
          <w:rFonts w:ascii="Trebuchet MS" w:hAnsi="Trebuchet MS"/>
          <w:sz w:val="20"/>
        </w:rPr>
      </w:pPr>
      <w:r w:rsidRPr="0087103E">
        <w:rPr>
          <w:rFonts w:ascii="Trebuchet MS" w:hAnsi="Trebuchet MS"/>
          <w:sz w:val="20"/>
          <w:szCs w:val="20"/>
        </w:rPr>
        <w:t xml:space="preserve">17.20 – 17.30 uur          </w:t>
      </w:r>
      <w:r w:rsidR="00114274">
        <w:rPr>
          <w:rFonts w:ascii="Trebuchet MS" w:hAnsi="Trebuchet MS"/>
          <w:sz w:val="20"/>
          <w:szCs w:val="20"/>
        </w:rPr>
        <w:t>Discussie</w:t>
      </w:r>
      <w:r w:rsidR="00114274" w:rsidRPr="0087103E">
        <w:rPr>
          <w:rFonts w:ascii="Trebuchet MS" w:hAnsi="Trebuchet MS"/>
          <w:sz w:val="20"/>
          <w:szCs w:val="20"/>
        </w:rPr>
        <w:t xml:space="preserve"> </w:t>
      </w:r>
      <w:r w:rsidRPr="0087103E">
        <w:rPr>
          <w:rFonts w:ascii="Trebuchet MS" w:hAnsi="Trebuchet MS"/>
          <w:sz w:val="20"/>
          <w:szCs w:val="20"/>
        </w:rPr>
        <w:t>en afsluiting door Joris Hendrickx</w:t>
      </w:r>
    </w:p>
    <w:p w:rsidR="00905B23" w:rsidRPr="0087103E" w:rsidRDefault="00905B23" w:rsidP="002A47CA">
      <w:pPr>
        <w:spacing w:line="300" w:lineRule="atLeast"/>
      </w:pPr>
    </w:p>
    <w:p w:rsidR="00905B23" w:rsidRPr="009E685E" w:rsidRDefault="00905B23" w:rsidP="002A47CA">
      <w:pPr>
        <w:spacing w:line="300" w:lineRule="atLeast"/>
        <w:rPr>
          <w:rFonts w:ascii="Trebuchet MS" w:hAnsi="Trebuchet MS"/>
          <w:b/>
          <w:sz w:val="20"/>
          <w:szCs w:val="20"/>
        </w:rPr>
      </w:pPr>
      <w:r w:rsidRPr="009E685E">
        <w:rPr>
          <w:rFonts w:ascii="Trebuchet MS" w:hAnsi="Trebuchet MS"/>
          <w:b/>
          <w:sz w:val="20"/>
          <w:szCs w:val="20"/>
        </w:rPr>
        <w:t>MS Teams</w:t>
      </w:r>
    </w:p>
    <w:p w:rsidR="00905B23" w:rsidRPr="0087103E" w:rsidRDefault="00905B23" w:rsidP="002A47CA">
      <w:pPr>
        <w:spacing w:line="300" w:lineRule="atLeast"/>
        <w:rPr>
          <w:rFonts w:ascii="Trebuchet MS" w:hAnsi="Trebuchet MS"/>
          <w:sz w:val="20"/>
          <w:szCs w:val="20"/>
        </w:rPr>
      </w:pPr>
      <w:r w:rsidRPr="0087103E">
        <w:rPr>
          <w:rFonts w:ascii="Trebuchet MS" w:hAnsi="Trebuchet MS"/>
          <w:sz w:val="20"/>
          <w:szCs w:val="20"/>
        </w:rPr>
        <w:t xml:space="preserve">Deze deskundigheidsbevordering gaat gegeven worden via MS </w:t>
      </w:r>
      <w:r w:rsidR="0087103E" w:rsidRPr="0087103E">
        <w:rPr>
          <w:rFonts w:ascii="Trebuchet MS" w:hAnsi="Trebuchet MS"/>
          <w:sz w:val="20"/>
          <w:szCs w:val="20"/>
        </w:rPr>
        <w:t xml:space="preserve">Teams. Na aanmelding ontvang je hiervoor </w:t>
      </w:r>
      <w:r w:rsidRPr="0087103E">
        <w:rPr>
          <w:rFonts w:ascii="Trebuchet MS" w:hAnsi="Trebuchet MS"/>
          <w:sz w:val="20"/>
          <w:szCs w:val="20"/>
        </w:rPr>
        <w:t xml:space="preserve">tijdig </w:t>
      </w:r>
      <w:r w:rsidR="0087103E" w:rsidRPr="0087103E">
        <w:rPr>
          <w:rFonts w:ascii="Trebuchet MS" w:hAnsi="Trebuchet MS"/>
          <w:sz w:val="20"/>
          <w:szCs w:val="20"/>
        </w:rPr>
        <w:t>de</w:t>
      </w:r>
      <w:r w:rsidRPr="0087103E">
        <w:rPr>
          <w:rFonts w:ascii="Trebuchet MS" w:hAnsi="Trebuchet MS"/>
          <w:sz w:val="20"/>
          <w:szCs w:val="20"/>
        </w:rPr>
        <w:t xml:space="preserve"> link. </w:t>
      </w:r>
    </w:p>
    <w:p w:rsidR="0087103E" w:rsidRPr="0087103E" w:rsidRDefault="0087103E" w:rsidP="002A47CA">
      <w:pPr>
        <w:spacing w:line="300" w:lineRule="atLeast"/>
        <w:rPr>
          <w:rFonts w:ascii="Trebuchet MS" w:hAnsi="Trebuchet MS"/>
          <w:sz w:val="20"/>
          <w:szCs w:val="20"/>
        </w:rPr>
      </w:pPr>
    </w:p>
    <w:p w:rsidR="0087103E" w:rsidRPr="009E685E" w:rsidRDefault="0087103E" w:rsidP="002A47CA">
      <w:pPr>
        <w:spacing w:line="300" w:lineRule="atLeast"/>
        <w:rPr>
          <w:rFonts w:ascii="Trebuchet MS" w:hAnsi="Trebuchet MS"/>
          <w:b/>
          <w:sz w:val="20"/>
          <w:szCs w:val="20"/>
        </w:rPr>
      </w:pPr>
      <w:r w:rsidRPr="009E685E">
        <w:rPr>
          <w:rFonts w:ascii="Trebuchet MS" w:hAnsi="Trebuchet MS"/>
          <w:b/>
          <w:sz w:val="20"/>
          <w:szCs w:val="20"/>
        </w:rPr>
        <w:t>Accreditatie</w:t>
      </w:r>
    </w:p>
    <w:p w:rsidR="0087103E" w:rsidRPr="0087103E" w:rsidRDefault="0087103E" w:rsidP="002A47CA">
      <w:pPr>
        <w:spacing w:line="300" w:lineRule="atLeast"/>
        <w:rPr>
          <w:rFonts w:ascii="Trebuchet MS" w:hAnsi="Trebuchet MS"/>
          <w:sz w:val="20"/>
          <w:szCs w:val="20"/>
        </w:rPr>
      </w:pPr>
      <w:r w:rsidRPr="0087103E">
        <w:rPr>
          <w:rFonts w:ascii="Trebuchet MS" w:hAnsi="Trebuchet MS"/>
          <w:sz w:val="20"/>
          <w:szCs w:val="20"/>
        </w:rPr>
        <w:t xml:space="preserve">Voor deze deskundigheidsbevordering wordt accreditatie aangevraagd. </w:t>
      </w:r>
    </w:p>
    <w:sectPr w:rsidR="0087103E" w:rsidRPr="008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23"/>
    <w:rsid w:val="00114274"/>
    <w:rsid w:val="002374E1"/>
    <w:rsid w:val="00253198"/>
    <w:rsid w:val="002A47CA"/>
    <w:rsid w:val="002F4664"/>
    <w:rsid w:val="004F26FE"/>
    <w:rsid w:val="00734CBA"/>
    <w:rsid w:val="0087103E"/>
    <w:rsid w:val="00905B23"/>
    <w:rsid w:val="009E685E"/>
    <w:rsid w:val="00B407B8"/>
    <w:rsid w:val="00C06210"/>
    <w:rsid w:val="00D0407C"/>
    <w:rsid w:val="00E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8313-1743-477D-AE84-1E47FC6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B23"/>
    <w:pPr>
      <w:spacing w:after="0" w:line="240" w:lineRule="auto"/>
    </w:pPr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</w:style>
  <w:style w:type="paragraph" w:customStyle="1" w:styleId="xmsonormal">
    <w:name w:val="xmsonormal"/>
    <w:basedOn w:val="Standaard"/>
    <w:uiPriority w:val="99"/>
    <w:rsid w:val="00905B23"/>
  </w:style>
  <w:style w:type="character" w:styleId="Hyperlink">
    <w:name w:val="Hyperlink"/>
    <w:basedOn w:val="Standaardalinea-lettertype"/>
    <w:unhideWhenUsed/>
    <w:rsid w:val="00871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leidingen.ggze.nl/ekp/servlet/ekp?PX=N&amp;TEACHREVIEW=N&amp;CID=EKP000001323&amp;TX=FORMAT1&amp;LANGUAGE_TAG=nl-NL&amp;DECORATEPAGE=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2</cp:revision>
  <dcterms:created xsi:type="dcterms:W3CDTF">2021-01-05T14:55:00Z</dcterms:created>
  <dcterms:modified xsi:type="dcterms:W3CDTF">2021-01-05T14:55:00Z</dcterms:modified>
</cp:coreProperties>
</file>